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FFD4" w14:textId="7979A86E" w:rsidR="00BB365C" w:rsidRDefault="00395ABE" w:rsidP="00D81057">
      <w:pPr>
        <w:spacing w:line="240" w:lineRule="auto"/>
        <w:jc w:val="both"/>
        <w:rPr>
          <w:b/>
        </w:rPr>
      </w:pPr>
      <w:bookmarkStart w:id="0" w:name="_GoBack"/>
      <w:bookmarkEnd w:id="0"/>
      <w:r>
        <w:rPr>
          <w:rFonts w:cs="Calibri"/>
          <w:b/>
          <w:noProof/>
          <w:kern w:val="36"/>
          <w:sz w:val="36"/>
          <w:szCs w:val="36"/>
          <w:lang w:eastAsia="pl-PL"/>
        </w:rPr>
        <w:drawing>
          <wp:inline distT="0" distB="0" distL="0" distR="0" wp14:anchorId="4BB8B809" wp14:editId="20D72A2C">
            <wp:extent cx="1647825" cy="466725"/>
            <wp:effectExtent l="0" t="0" r="9525" b="9525"/>
            <wp:docPr id="1" name="Obraz 1" descr="Avaya_Logo_GIF_File__Re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ya_Logo_GIF_File__Red_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2D67" w14:textId="77777777" w:rsidR="004C3932" w:rsidRDefault="004C3932" w:rsidP="00FC3222">
      <w:pPr>
        <w:spacing w:after="0" w:line="240" w:lineRule="auto"/>
        <w:jc w:val="center"/>
        <w:rPr>
          <w:b/>
          <w:sz w:val="24"/>
          <w:szCs w:val="24"/>
        </w:rPr>
      </w:pPr>
    </w:p>
    <w:p w14:paraId="2C726FD5" w14:textId="77070F52" w:rsidR="008B230F" w:rsidRPr="00AE4FDF" w:rsidRDefault="00EB0655" w:rsidP="00EB0655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kern w:val="36"/>
          <w:sz w:val="28"/>
          <w:szCs w:val="28"/>
        </w:rPr>
      </w:pPr>
      <w:r w:rsidRPr="00AE4FDF">
        <w:rPr>
          <w:rFonts w:cstheme="minorHAnsi"/>
          <w:b/>
          <w:kern w:val="36"/>
          <w:sz w:val="28"/>
          <w:szCs w:val="28"/>
        </w:rPr>
        <w:t xml:space="preserve">Avaya </w:t>
      </w:r>
      <w:r w:rsidR="001B5027">
        <w:rPr>
          <w:rFonts w:cstheme="minorHAnsi"/>
          <w:b/>
          <w:kern w:val="36"/>
          <w:sz w:val="28"/>
          <w:szCs w:val="28"/>
        </w:rPr>
        <w:t>pomaga firmom wchodzić</w:t>
      </w:r>
      <w:r w:rsidR="006E576B">
        <w:rPr>
          <w:rFonts w:cstheme="minorHAnsi"/>
          <w:b/>
          <w:kern w:val="36"/>
          <w:sz w:val="28"/>
          <w:szCs w:val="28"/>
        </w:rPr>
        <w:t xml:space="preserve"> w </w:t>
      </w:r>
      <w:r w:rsidR="001B5027">
        <w:rPr>
          <w:rFonts w:cstheme="minorHAnsi"/>
          <w:b/>
          <w:kern w:val="36"/>
          <w:sz w:val="28"/>
          <w:szCs w:val="28"/>
        </w:rPr>
        <w:t xml:space="preserve">nową normalność </w:t>
      </w:r>
    </w:p>
    <w:p w14:paraId="058F380D" w14:textId="0071D246" w:rsidR="00AE4FDF" w:rsidRPr="00EB0655" w:rsidRDefault="001B5027" w:rsidP="00D66B16">
      <w:pPr>
        <w:spacing w:before="100" w:beforeAutospacing="1" w:after="100" w:afterAutospacing="1" w:line="240" w:lineRule="auto"/>
        <w:jc w:val="center"/>
        <w:outlineLvl w:val="2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Program konsultacji pomaga przedsiębiorstwom planować rozwój</w:t>
      </w:r>
      <w:r w:rsidR="006E576B">
        <w:rPr>
          <w:rFonts w:cstheme="minorHAnsi"/>
          <w:bCs/>
          <w:i/>
          <w:iCs/>
          <w:sz w:val="24"/>
          <w:szCs w:val="24"/>
        </w:rPr>
        <w:t xml:space="preserve"> w </w:t>
      </w:r>
      <w:r w:rsidR="001F1A92">
        <w:rPr>
          <w:rFonts w:cstheme="minorHAnsi"/>
          <w:bCs/>
          <w:i/>
          <w:iCs/>
          <w:sz w:val="24"/>
          <w:szCs w:val="24"/>
        </w:rPr>
        <w:t xml:space="preserve">okresie po pandemii </w:t>
      </w:r>
    </w:p>
    <w:p w14:paraId="5D872270" w14:textId="43B5ADCA" w:rsidR="005D5AF6" w:rsidRPr="005D5AF6" w:rsidRDefault="00635C15">
      <w:pPr>
        <w:spacing w:line="240" w:lineRule="auto"/>
        <w:jc w:val="both"/>
      </w:pPr>
      <w:r w:rsidRPr="005D5AF6">
        <w:t>Firma Avaya udostępni</w:t>
      </w:r>
      <w:r w:rsidR="00D66B16" w:rsidRPr="005D5AF6">
        <w:t>ła</w:t>
      </w:r>
      <w:r w:rsidR="00C50936" w:rsidRPr="005D5AF6">
        <w:t xml:space="preserve"> </w:t>
      </w:r>
      <w:r w:rsidR="00BE60B3">
        <w:t>organizacjom</w:t>
      </w:r>
      <w:r w:rsidR="005D5AF6" w:rsidRPr="005D5AF6">
        <w:t xml:space="preserve">, które do tej pory były </w:t>
      </w:r>
      <w:r w:rsidR="00341F7A">
        <w:t xml:space="preserve">skoncentrowane </w:t>
      </w:r>
      <w:r w:rsidR="005D5AF6" w:rsidRPr="005D5AF6">
        <w:t>na działaniach bieżących</w:t>
      </w:r>
      <w:r w:rsidR="00341F7A">
        <w:t>,</w:t>
      </w:r>
      <w:r w:rsidR="005D5AF6" w:rsidRPr="005D5AF6">
        <w:t xml:space="preserve"> związanych</w:t>
      </w:r>
      <w:r w:rsidR="006E576B">
        <w:t xml:space="preserve"> z </w:t>
      </w:r>
      <w:r w:rsidR="005D5AF6" w:rsidRPr="005D5AF6">
        <w:t xml:space="preserve">trudnościami spowodowanymi pandemią </w:t>
      </w:r>
      <w:proofErr w:type="spellStart"/>
      <w:r w:rsidR="005D5AF6" w:rsidRPr="005D5AF6">
        <w:t>koronawirusa</w:t>
      </w:r>
      <w:proofErr w:type="spellEnd"/>
      <w:r w:rsidR="005D5AF6" w:rsidRPr="005D5AF6">
        <w:t>,</w:t>
      </w:r>
      <w:r w:rsidR="001B5027">
        <w:t xml:space="preserve"> program</w:t>
      </w:r>
      <w:r w:rsidR="00C50936" w:rsidRPr="005D5AF6">
        <w:t xml:space="preserve"> </w:t>
      </w:r>
      <w:hyperlink r:id="rId9" w:history="1">
        <w:r w:rsidR="00D66B16" w:rsidRPr="00485B81">
          <w:rPr>
            <w:rStyle w:val="Hipercze"/>
          </w:rPr>
          <w:t xml:space="preserve">Avaya Business </w:t>
        </w:r>
        <w:proofErr w:type="spellStart"/>
        <w:r w:rsidR="00D66B16" w:rsidRPr="00485B81">
          <w:rPr>
            <w:rStyle w:val="Hipercze"/>
          </w:rPr>
          <w:t>Continuity</w:t>
        </w:r>
        <w:proofErr w:type="spellEnd"/>
        <w:r w:rsidR="00D66B16" w:rsidRPr="00485B81">
          <w:rPr>
            <w:rStyle w:val="Hipercze"/>
          </w:rPr>
          <w:t xml:space="preserve"> </w:t>
        </w:r>
        <w:proofErr w:type="spellStart"/>
        <w:r w:rsidR="00D66B16" w:rsidRPr="00485B81">
          <w:rPr>
            <w:rStyle w:val="Hipercze"/>
          </w:rPr>
          <w:t>Conve</w:t>
        </w:r>
        <w:r w:rsidR="00BE60B3" w:rsidRPr="00485B81">
          <w:rPr>
            <w:rStyle w:val="Hipercze"/>
          </w:rPr>
          <w:t>r</w:t>
        </w:r>
        <w:r w:rsidR="00D66B16" w:rsidRPr="00485B81">
          <w:rPr>
            <w:rStyle w:val="Hipercze"/>
          </w:rPr>
          <w:t>sat</w:t>
        </w:r>
        <w:r w:rsidR="00341F7A">
          <w:rPr>
            <w:rStyle w:val="Hipercze"/>
          </w:rPr>
          <w:t>i</w:t>
        </w:r>
        <w:r w:rsidR="00D66B16" w:rsidRPr="00485B81">
          <w:rPr>
            <w:rStyle w:val="Hipercze"/>
          </w:rPr>
          <w:t>o</w:t>
        </w:r>
        <w:r w:rsidR="001F1A92">
          <w:rPr>
            <w:rStyle w:val="Hipercze"/>
          </w:rPr>
          <w:t>n</w:t>
        </w:r>
        <w:proofErr w:type="spellEnd"/>
      </w:hyperlink>
      <w:r w:rsidR="00D66B16" w:rsidRPr="005D5AF6">
        <w:t xml:space="preserve">, </w:t>
      </w:r>
      <w:r w:rsidR="001B5027">
        <w:t xml:space="preserve">który </w:t>
      </w:r>
      <w:r w:rsidR="00D66B16" w:rsidRPr="005D5AF6">
        <w:t>pozwala</w:t>
      </w:r>
      <w:r w:rsidR="001B5027">
        <w:t xml:space="preserve"> </w:t>
      </w:r>
      <w:r w:rsidR="00D66B16" w:rsidRPr="005D5AF6">
        <w:t xml:space="preserve">ocenić </w:t>
      </w:r>
      <w:r w:rsidR="001B5027">
        <w:t xml:space="preserve">skuteczność </w:t>
      </w:r>
      <w:r w:rsidR="00D66B16" w:rsidRPr="005D5AF6">
        <w:t>krok</w:t>
      </w:r>
      <w:r w:rsidR="001B5027">
        <w:t>ów</w:t>
      </w:r>
      <w:r w:rsidR="00D66B16" w:rsidRPr="005D5AF6">
        <w:t xml:space="preserve"> podjęt</w:t>
      </w:r>
      <w:r w:rsidR="001B5027">
        <w:t>ych</w:t>
      </w:r>
      <w:r w:rsidR="00D66B16" w:rsidRPr="005D5AF6">
        <w:t xml:space="preserve"> podczas kryzysu spowodowanego </w:t>
      </w:r>
      <w:r w:rsidR="00341F7A">
        <w:t xml:space="preserve">przez </w:t>
      </w:r>
      <w:r w:rsidR="00D66B16" w:rsidRPr="005D5AF6">
        <w:t>COVID-19</w:t>
      </w:r>
      <w:r w:rsidR="00432609" w:rsidRPr="005D5AF6">
        <w:t xml:space="preserve"> </w:t>
      </w:r>
      <w:r w:rsidR="001B5027">
        <w:t xml:space="preserve">oraz zaplanować dalsze kroki rozwoju </w:t>
      </w:r>
      <w:r w:rsidR="001F1A92">
        <w:t>infrastruktury</w:t>
      </w:r>
      <w:r w:rsidR="001B5027">
        <w:t>. Dzięki temu firmy mogą ocenić, jak najlepiej wykorzystać dotychczas poniesione inwestycje</w:t>
      </w:r>
      <w:r w:rsidR="006E576B">
        <w:t xml:space="preserve"> w </w:t>
      </w:r>
      <w:r w:rsidR="001B5027">
        <w:t>wyposażenie techniczne, ocenić potrzebne im nowe funkcjonalności oraz zaplanować inwestycje</w:t>
      </w:r>
      <w:r w:rsidR="006E576B">
        <w:t xml:space="preserve"> w </w:t>
      </w:r>
      <w:r w:rsidR="001B5027">
        <w:t xml:space="preserve">najważniejsze obszary infrastruktury. </w:t>
      </w:r>
    </w:p>
    <w:p w14:paraId="7FE2D1C2" w14:textId="36C4C6BC" w:rsidR="005D5AF6" w:rsidRPr="00235E2E" w:rsidRDefault="00B3468E">
      <w:pPr>
        <w:spacing w:before="100" w:beforeAutospacing="1" w:after="100" w:afterAutospacing="1" w:line="240" w:lineRule="auto"/>
        <w:jc w:val="both"/>
      </w:pPr>
      <w:r>
        <w:rPr>
          <w:i/>
        </w:rPr>
        <w:t>Pandemia COVID-19 bardzo mocno uderzyła</w:t>
      </w:r>
      <w:r w:rsidR="006E576B">
        <w:rPr>
          <w:i/>
        </w:rPr>
        <w:t xml:space="preserve"> w </w:t>
      </w:r>
      <w:r>
        <w:rPr>
          <w:i/>
        </w:rPr>
        <w:t xml:space="preserve">wiele przedsiębiorstw, ale też pomogła im zobaczyć na własne oczy, jak stosowanie nowoczesnych technologii pozwala usprawnić ich funkcjonowanie.  </w:t>
      </w:r>
      <w:r w:rsidR="006B3302">
        <w:rPr>
          <w:i/>
        </w:rPr>
        <w:t xml:space="preserve">Dlatego </w:t>
      </w:r>
      <w:r w:rsidR="006B3302" w:rsidRPr="006B3302">
        <w:rPr>
          <w:i/>
        </w:rPr>
        <w:t xml:space="preserve">Avaya </w:t>
      </w:r>
      <w:r w:rsidR="00BE60B3">
        <w:rPr>
          <w:i/>
        </w:rPr>
        <w:t xml:space="preserve">chce wspierać organizacje </w:t>
      </w:r>
      <w:r>
        <w:rPr>
          <w:i/>
        </w:rPr>
        <w:t>wchodzące</w:t>
      </w:r>
      <w:r w:rsidR="006E576B">
        <w:rPr>
          <w:i/>
        </w:rPr>
        <w:t xml:space="preserve"> w </w:t>
      </w:r>
      <w:r>
        <w:rPr>
          <w:i/>
        </w:rPr>
        <w:t>„nową normalność”</w:t>
      </w:r>
      <w:r w:rsidR="006E576B">
        <w:rPr>
          <w:i/>
        </w:rPr>
        <w:t xml:space="preserve"> i </w:t>
      </w:r>
      <w:r>
        <w:rPr>
          <w:i/>
        </w:rPr>
        <w:t xml:space="preserve">pomagać im nie tylko wrócić do normalnej pracy, ale przede wszystkim – przygotować je na nadchodzącą przyszłość </w:t>
      </w:r>
      <w:r w:rsidR="00235E2E">
        <w:t xml:space="preserve">– powiedział Łukasz Kulig, dyrektor zarządzający Avaya Polska. </w:t>
      </w:r>
    </w:p>
    <w:p w14:paraId="2FF4D32D" w14:textId="77777777" w:rsidR="00B3468E" w:rsidRDefault="00A80974" w:rsidP="00167DF5">
      <w:pPr>
        <w:spacing w:line="240" w:lineRule="auto"/>
        <w:jc w:val="both"/>
      </w:pPr>
      <w:r w:rsidRPr="005D5AF6">
        <w:t xml:space="preserve">Proces </w:t>
      </w:r>
      <w:r w:rsidRPr="004E2959">
        <w:rPr>
          <w:i/>
          <w:iCs/>
        </w:rPr>
        <w:t xml:space="preserve">Avaya Business </w:t>
      </w:r>
      <w:proofErr w:type="spellStart"/>
      <w:r w:rsidRPr="004E2959">
        <w:rPr>
          <w:i/>
          <w:iCs/>
        </w:rPr>
        <w:t>Continuity</w:t>
      </w:r>
      <w:proofErr w:type="spellEnd"/>
      <w:r w:rsidRPr="004E2959">
        <w:rPr>
          <w:i/>
          <w:iCs/>
        </w:rPr>
        <w:t xml:space="preserve"> </w:t>
      </w:r>
      <w:proofErr w:type="spellStart"/>
      <w:r w:rsidRPr="004E2959">
        <w:rPr>
          <w:i/>
          <w:iCs/>
        </w:rPr>
        <w:t>Conversation</w:t>
      </w:r>
      <w:proofErr w:type="spellEnd"/>
      <w:r w:rsidRPr="005D5AF6">
        <w:t xml:space="preserve"> jest podzielony na kilka </w:t>
      </w:r>
      <w:r w:rsidR="00B3468E">
        <w:t xml:space="preserve">etapów mających na celu kolejno: </w:t>
      </w:r>
    </w:p>
    <w:p w14:paraId="0F291570" w14:textId="77777777" w:rsidR="00B3468E" w:rsidRPr="004E2959" w:rsidRDefault="00B3468E" w:rsidP="004E295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b/>
          <w:bCs/>
          <w:color w:val="CC0000"/>
        </w:rPr>
      </w:pPr>
      <w:r w:rsidRPr="004E2959">
        <w:rPr>
          <w:rFonts w:cs="Times New Roman"/>
          <w:b/>
          <w:bCs/>
          <w:color w:val="CC0000"/>
        </w:rPr>
        <w:t xml:space="preserve">ocenę </w:t>
      </w:r>
      <w:r w:rsidRPr="004E2959">
        <w:rPr>
          <w:rFonts w:cs="Times New Roman"/>
        </w:rPr>
        <w:t>istniejącego środowiska technicznego,</w:t>
      </w:r>
      <w:r w:rsidRPr="004E2959">
        <w:rPr>
          <w:rFonts w:cs="Times New Roman"/>
          <w:b/>
          <w:bCs/>
          <w:color w:val="CC0000"/>
        </w:rPr>
        <w:t xml:space="preserve"> </w:t>
      </w:r>
    </w:p>
    <w:p w14:paraId="3A475933" w14:textId="1AFC01FF" w:rsidR="00B3468E" w:rsidRPr="004E2959" w:rsidRDefault="00B3468E" w:rsidP="004E295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</w:rPr>
      </w:pPr>
      <w:r w:rsidRPr="004E2959">
        <w:rPr>
          <w:rFonts w:cs="Times New Roman"/>
          <w:b/>
          <w:bCs/>
          <w:color w:val="CC0000"/>
        </w:rPr>
        <w:t xml:space="preserve">zrozumienie krytycznych aplikacji </w:t>
      </w:r>
      <w:r w:rsidRPr="004E2959">
        <w:rPr>
          <w:rFonts w:cs="Times New Roman"/>
        </w:rPr>
        <w:t>oraz związanych</w:t>
      </w:r>
      <w:r w:rsidR="006E576B">
        <w:rPr>
          <w:rFonts w:cs="Times New Roman"/>
        </w:rPr>
        <w:t xml:space="preserve"> z </w:t>
      </w:r>
      <w:r w:rsidRPr="004E2959">
        <w:rPr>
          <w:rFonts w:cs="Times New Roman"/>
        </w:rPr>
        <w:t xml:space="preserve">nimi kluczowych mierników sukcesu, </w:t>
      </w:r>
    </w:p>
    <w:p w14:paraId="1466A6E6" w14:textId="0E72CEA0" w:rsidR="00B3468E" w:rsidRPr="004E2959" w:rsidRDefault="00B3468E" w:rsidP="004E295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b/>
          <w:bCs/>
          <w:color w:val="CC0000"/>
        </w:rPr>
      </w:pPr>
      <w:r w:rsidRPr="004E2959">
        <w:rPr>
          <w:rFonts w:cs="Times New Roman"/>
        </w:rPr>
        <w:t>wskazanie</w:t>
      </w:r>
      <w:r w:rsidR="001F1A92" w:rsidRPr="004E2959">
        <w:rPr>
          <w:rFonts w:cs="Times New Roman"/>
        </w:rPr>
        <w:t>, jak najlepiej</w:t>
      </w:r>
      <w:r w:rsidR="001F1A92" w:rsidRPr="004E2959">
        <w:rPr>
          <w:rFonts w:cs="Times New Roman"/>
          <w:b/>
          <w:bCs/>
          <w:color w:val="CC0000"/>
        </w:rPr>
        <w:t xml:space="preserve"> wykorzystać już posiadane zasoby</w:t>
      </w:r>
      <w:r w:rsidR="001F1A92" w:rsidRPr="004E2959">
        <w:rPr>
          <w:rFonts w:cs="Times New Roman"/>
        </w:rPr>
        <w:t xml:space="preserve">, </w:t>
      </w:r>
    </w:p>
    <w:p w14:paraId="610D42A8" w14:textId="3CE29EF6" w:rsidR="001F1A92" w:rsidRPr="004E2959" w:rsidRDefault="001F1A92" w:rsidP="004E295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b/>
          <w:bCs/>
          <w:color w:val="CC0000"/>
        </w:rPr>
      </w:pPr>
      <w:r w:rsidRPr="004E2959">
        <w:rPr>
          <w:rFonts w:cs="Times New Roman"/>
        </w:rPr>
        <w:t xml:space="preserve">wskazanie </w:t>
      </w:r>
      <w:r w:rsidRPr="004E2959">
        <w:rPr>
          <w:rFonts w:cs="Times New Roman"/>
          <w:b/>
          <w:bCs/>
          <w:color w:val="CC0000"/>
        </w:rPr>
        <w:t>nowych funkcjonalności</w:t>
      </w:r>
      <w:r w:rsidRPr="004E2959">
        <w:rPr>
          <w:rFonts w:cs="Times New Roman"/>
        </w:rPr>
        <w:t xml:space="preserve"> potrzebnych</w:t>
      </w:r>
      <w:r w:rsidR="006E576B">
        <w:rPr>
          <w:rFonts w:cs="Times New Roman"/>
        </w:rPr>
        <w:t xml:space="preserve"> w </w:t>
      </w:r>
      <w:r w:rsidRPr="004E2959">
        <w:rPr>
          <w:rFonts w:cs="Times New Roman"/>
        </w:rPr>
        <w:t>firmie,</w:t>
      </w:r>
    </w:p>
    <w:p w14:paraId="39ADFE81" w14:textId="18879911" w:rsidR="001F1A92" w:rsidRPr="004E2959" w:rsidRDefault="001F1A92" w:rsidP="004E295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b/>
          <w:bCs/>
          <w:color w:val="CC0000"/>
        </w:rPr>
      </w:pPr>
      <w:r w:rsidRPr="004E2959">
        <w:rPr>
          <w:rFonts w:cs="Times New Roman"/>
          <w:b/>
          <w:bCs/>
          <w:color w:val="CC0000"/>
        </w:rPr>
        <w:t>zaplanowanie sposobu</w:t>
      </w:r>
      <w:r w:rsidR="006E576B">
        <w:rPr>
          <w:rFonts w:cs="Times New Roman"/>
          <w:b/>
          <w:bCs/>
          <w:color w:val="CC0000"/>
        </w:rPr>
        <w:t xml:space="preserve"> i </w:t>
      </w:r>
      <w:r w:rsidRPr="004E2959">
        <w:rPr>
          <w:rFonts w:cs="Times New Roman"/>
          <w:b/>
          <w:bCs/>
          <w:color w:val="CC0000"/>
        </w:rPr>
        <w:t>terminów</w:t>
      </w:r>
      <w:r w:rsidRPr="004E2959">
        <w:rPr>
          <w:rFonts w:cs="Times New Roman"/>
        </w:rPr>
        <w:t xml:space="preserve"> wdrożenia najważniejszych rozwiązań. </w:t>
      </w:r>
    </w:p>
    <w:p w14:paraId="785E00C5" w14:textId="28293A93" w:rsidR="001F1A92" w:rsidRPr="005D5AF6" w:rsidRDefault="001F1A92">
      <w:pPr>
        <w:spacing w:line="240" w:lineRule="auto"/>
        <w:jc w:val="both"/>
      </w:pPr>
      <w:r>
        <w:t xml:space="preserve">Realizacją programu </w:t>
      </w:r>
      <w:r w:rsidRPr="004E2959">
        <w:rPr>
          <w:i/>
          <w:iCs/>
        </w:rPr>
        <w:t xml:space="preserve">Avaya Business </w:t>
      </w:r>
      <w:proofErr w:type="spellStart"/>
      <w:r w:rsidRPr="004E2959">
        <w:rPr>
          <w:i/>
          <w:iCs/>
        </w:rPr>
        <w:t>Continuity</w:t>
      </w:r>
      <w:proofErr w:type="spellEnd"/>
      <w:r w:rsidRPr="004E2959">
        <w:rPr>
          <w:i/>
          <w:iCs/>
        </w:rPr>
        <w:t xml:space="preserve"> </w:t>
      </w:r>
      <w:proofErr w:type="spellStart"/>
      <w:r w:rsidRPr="004E2959">
        <w:rPr>
          <w:i/>
          <w:iCs/>
        </w:rPr>
        <w:t>Conversation</w:t>
      </w:r>
      <w:proofErr w:type="spellEnd"/>
      <w:r w:rsidRPr="005D5AF6">
        <w:t xml:space="preserve"> kierują dyrektorzy ds. rozwiązań dla klientów. Ma on pomóc organizacjom stawi</w:t>
      </w:r>
      <w:r>
        <w:t xml:space="preserve">ć </w:t>
      </w:r>
      <w:r w:rsidRPr="005D5AF6">
        <w:t xml:space="preserve">czoła kluczowym wyzwaniom </w:t>
      </w:r>
      <w:r>
        <w:t>pojawiającym się</w:t>
      </w:r>
      <w:r w:rsidR="006E576B">
        <w:t xml:space="preserve"> w </w:t>
      </w:r>
      <w:r>
        <w:t xml:space="preserve">fazie </w:t>
      </w:r>
      <w:r w:rsidRPr="005D5AF6">
        <w:t>wychodzenia</w:t>
      </w:r>
      <w:r w:rsidR="006E576B">
        <w:t xml:space="preserve"> z </w:t>
      </w:r>
      <w:r w:rsidRPr="005D5AF6">
        <w:t xml:space="preserve">kryzysu, jak zarządzanie </w:t>
      </w:r>
      <w:r>
        <w:t xml:space="preserve">wzrastającą </w:t>
      </w:r>
      <w:r w:rsidRPr="005D5AF6">
        <w:t xml:space="preserve">liczbą zapytań, </w:t>
      </w:r>
      <w:r>
        <w:t xml:space="preserve">utrzymywanie </w:t>
      </w:r>
      <w:r w:rsidRPr="005D5AF6">
        <w:t>proaktywn</w:t>
      </w:r>
      <w:r>
        <w:t xml:space="preserve">ego </w:t>
      </w:r>
      <w:r w:rsidRPr="005D5AF6">
        <w:t>kontakt</w:t>
      </w:r>
      <w:r>
        <w:t>u</w:t>
      </w:r>
      <w:r w:rsidR="006E576B">
        <w:t xml:space="preserve"> i </w:t>
      </w:r>
      <w:r w:rsidRPr="005D5AF6">
        <w:t>relacji</w:t>
      </w:r>
      <w:r w:rsidR="006E576B">
        <w:t xml:space="preserve"> z </w:t>
      </w:r>
      <w:r w:rsidRPr="005D5AF6">
        <w:t>klientami, wybór najlepszych procedur</w:t>
      </w:r>
      <w:r w:rsidR="006E576B">
        <w:t xml:space="preserve"> w </w:t>
      </w:r>
      <w:r>
        <w:t>pracy zdalnej</w:t>
      </w:r>
      <w:r w:rsidRPr="005D5AF6">
        <w:t xml:space="preserve">, przenoszenie agentów telecentrum do lokalizacji zdalnych </w:t>
      </w:r>
      <w:r>
        <w:t>lub pracy</w:t>
      </w:r>
      <w:r w:rsidR="006E576B">
        <w:t xml:space="preserve"> z </w:t>
      </w:r>
      <w:r>
        <w:t xml:space="preserve">domu </w:t>
      </w:r>
      <w:r w:rsidRPr="005D5AF6">
        <w:t xml:space="preserve">oraz </w:t>
      </w:r>
      <w:r>
        <w:t xml:space="preserve">zapewnić </w:t>
      </w:r>
      <w:r w:rsidRPr="005D5AF6">
        <w:t>odporność, bezpieczeństwo</w:t>
      </w:r>
      <w:r w:rsidR="006E576B">
        <w:t xml:space="preserve"> i </w:t>
      </w:r>
      <w:r w:rsidRPr="005D5AF6">
        <w:t>skalowalność infrastruktury teleinformatycznej</w:t>
      </w:r>
      <w:r w:rsidR="006E576B">
        <w:t xml:space="preserve"> w </w:t>
      </w:r>
      <w:r>
        <w:t>warunkach powszechnej pracy zdalnej</w:t>
      </w:r>
      <w:r w:rsidRPr="005D5AF6">
        <w:t xml:space="preserve">. </w:t>
      </w:r>
    </w:p>
    <w:p w14:paraId="2A05B012" w14:textId="77777777" w:rsidR="00EB0655" w:rsidRPr="004214C3" w:rsidRDefault="00EB0655" w:rsidP="00FC3222">
      <w:pPr>
        <w:spacing w:after="0" w:line="240" w:lineRule="auto"/>
        <w:jc w:val="both"/>
        <w:rPr>
          <w:sz w:val="18"/>
          <w:szCs w:val="18"/>
        </w:rPr>
      </w:pPr>
    </w:p>
    <w:p w14:paraId="09614A0D" w14:textId="77777777" w:rsidR="00395ABE" w:rsidRPr="00915FCA" w:rsidRDefault="00395ABE" w:rsidP="00395ABE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15FCA">
        <w:rPr>
          <w:rFonts w:cs="Calibri"/>
          <w:b/>
          <w:sz w:val="18"/>
          <w:szCs w:val="18"/>
        </w:rPr>
        <w:t>Firma Avaya</w:t>
      </w:r>
    </w:p>
    <w:p w14:paraId="74627EFB" w14:textId="0A249A53" w:rsidR="00395ABE" w:rsidRPr="00915FCA" w:rsidRDefault="00395ABE" w:rsidP="00395ABE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15FCA">
        <w:rPr>
          <w:rFonts w:cs="Calibri"/>
          <w:sz w:val="18"/>
          <w:szCs w:val="18"/>
        </w:rPr>
        <w:t>Markę firm buduje się</w:t>
      </w:r>
      <w:r w:rsidR="006E576B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oparciu</w:t>
      </w:r>
      <w:r w:rsidR="006E576B">
        <w:rPr>
          <w:rFonts w:cs="Calibri"/>
          <w:sz w:val="18"/>
          <w:szCs w:val="18"/>
        </w:rPr>
        <w:t xml:space="preserve"> o </w:t>
      </w:r>
      <w:r w:rsidRPr="00915FCA">
        <w:rPr>
          <w:rFonts w:cs="Calibri"/>
          <w:sz w:val="18"/>
          <w:szCs w:val="18"/>
        </w:rPr>
        <w:t>doświadczenia klientów,</w:t>
      </w:r>
      <w:r w:rsidR="006E576B">
        <w:rPr>
          <w:rFonts w:cs="Calibri"/>
          <w:sz w:val="18"/>
          <w:szCs w:val="18"/>
        </w:rPr>
        <w:t xml:space="preserve"> a </w:t>
      </w:r>
      <w:r w:rsidRPr="00915FCA">
        <w:rPr>
          <w:rFonts w:cs="Calibri"/>
          <w:sz w:val="18"/>
          <w:szCs w:val="18"/>
        </w:rPr>
        <w:t>każdego dnia miliony tych doświadczeń są tworzone poprzez rozwiązania Avaya. Od ponad stu lat wspieramy przedsiębiorstwa</w:t>
      </w:r>
      <w:r w:rsidR="006E576B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całego świata, budując inteligentne systemy do komunikacji zarówno</w:t>
      </w:r>
      <w:r w:rsidR="006E576B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klientami jak</w:t>
      </w:r>
      <w:r w:rsidR="006E576B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 xml:space="preserve">pracownikami firm. Avaya tworzy otwarte, </w:t>
      </w:r>
      <w:proofErr w:type="spellStart"/>
      <w:r w:rsidRPr="00915FCA">
        <w:rPr>
          <w:rFonts w:cs="Calibri"/>
          <w:sz w:val="18"/>
          <w:szCs w:val="18"/>
        </w:rPr>
        <w:t>konwergentne</w:t>
      </w:r>
      <w:proofErr w:type="spellEnd"/>
      <w:r w:rsidR="006E576B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innowacyjne rozwiązania, pozwalające wzbogacić</w:t>
      </w:r>
      <w:r w:rsidR="006E576B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uprościć komunikację oraz współpracę –</w:t>
      </w:r>
      <w:r w:rsidR="006E576B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chmurze,</w:t>
      </w:r>
      <w:r w:rsidR="006E576B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środowisku klienta, czy</w:t>
      </w:r>
      <w:r w:rsidR="006E576B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modelu hybrydowym.</w:t>
      </w:r>
      <w:r w:rsidR="006E576B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pasji do</w:t>
      </w:r>
      <w:r>
        <w:rPr>
          <w:rFonts w:cs="Calibri"/>
          <w:sz w:val="18"/>
          <w:szCs w:val="18"/>
        </w:rPr>
        <w:t xml:space="preserve"> </w:t>
      </w:r>
      <w:r w:rsidRPr="00915FCA">
        <w:rPr>
          <w:rFonts w:cs="Calibri"/>
          <w:sz w:val="18"/>
          <w:szCs w:val="18"/>
        </w:rPr>
        <w:t>innowacji</w:t>
      </w:r>
      <w:r w:rsidR="006E576B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partnerstwa nieustannie patrzymy</w:t>
      </w:r>
      <w:r w:rsidR="006E576B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 xml:space="preserve">przyszłość, wspierając przedsiębiorstwa </w:t>
      </w:r>
      <w:r>
        <w:rPr>
          <w:rFonts w:cs="Calibri"/>
          <w:sz w:val="18"/>
          <w:szCs w:val="18"/>
        </w:rPr>
        <w:br/>
      </w:r>
      <w:r w:rsidRPr="00915FCA">
        <w:rPr>
          <w:rFonts w:cs="Calibri"/>
          <w:sz w:val="18"/>
          <w:szCs w:val="18"/>
        </w:rPr>
        <w:t xml:space="preserve">w rozwijaniu biznesu. Dostarczamy Doświadczenia, które mają Znaczenie. Odwiedź nas na stronie </w:t>
      </w:r>
      <w:hyperlink r:id="rId10" w:tgtFrame="_self" w:history="1">
        <w:r w:rsidRPr="00915FCA">
          <w:rPr>
            <w:rFonts w:cs="Calibri"/>
            <w:sz w:val="18"/>
            <w:szCs w:val="18"/>
          </w:rPr>
          <w:t>www.avaya.com</w:t>
        </w:r>
      </w:hyperlink>
      <w:r w:rsidRPr="00915FCA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 </w:t>
      </w:r>
    </w:p>
    <w:p w14:paraId="0047EA56" w14:textId="3740727D" w:rsidR="00BB365C" w:rsidRPr="00EB0655" w:rsidRDefault="00395ABE" w:rsidP="00FC322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B365C" w:rsidRPr="00EB0655" w:rsidSect="004075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5A21" w14:textId="77777777" w:rsidR="008E536F" w:rsidRDefault="008E536F" w:rsidP="00A07224">
      <w:pPr>
        <w:spacing w:after="0" w:line="240" w:lineRule="auto"/>
      </w:pPr>
      <w:r>
        <w:separator/>
      </w:r>
    </w:p>
  </w:endnote>
  <w:endnote w:type="continuationSeparator" w:id="0">
    <w:p w14:paraId="50E9F22E" w14:textId="77777777" w:rsidR="008E536F" w:rsidRDefault="008E536F" w:rsidP="00A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41989"/>
      <w:docPartObj>
        <w:docPartGallery w:val="Page Numbers (Bottom of Page)"/>
        <w:docPartUnique/>
      </w:docPartObj>
    </w:sdtPr>
    <w:sdtEndPr/>
    <w:sdtContent>
      <w:p w14:paraId="16D12E21" w14:textId="2A53C44B" w:rsidR="00A07224" w:rsidRDefault="00A07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B81">
          <w:rPr>
            <w:noProof/>
          </w:rPr>
          <w:t>1</w:t>
        </w:r>
        <w:r>
          <w:fldChar w:fldCharType="end"/>
        </w:r>
      </w:p>
    </w:sdtContent>
  </w:sdt>
  <w:p w14:paraId="71E3547E" w14:textId="77777777" w:rsidR="00A07224" w:rsidRDefault="00A07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43B8" w14:textId="77777777" w:rsidR="008E536F" w:rsidRDefault="008E536F" w:rsidP="00A07224">
      <w:pPr>
        <w:spacing w:after="0" w:line="240" w:lineRule="auto"/>
      </w:pPr>
      <w:r>
        <w:separator/>
      </w:r>
    </w:p>
  </w:footnote>
  <w:footnote w:type="continuationSeparator" w:id="0">
    <w:p w14:paraId="51879143" w14:textId="77777777" w:rsidR="008E536F" w:rsidRDefault="008E536F" w:rsidP="00A0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0C8"/>
    <w:multiLevelType w:val="hybridMultilevel"/>
    <w:tmpl w:val="045C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6BFF"/>
    <w:multiLevelType w:val="hybridMultilevel"/>
    <w:tmpl w:val="DBD2BBB6"/>
    <w:lvl w:ilvl="0" w:tplc="ABB6D3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14C3D"/>
    <w:multiLevelType w:val="multilevel"/>
    <w:tmpl w:val="23E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12634"/>
    <w:multiLevelType w:val="hybridMultilevel"/>
    <w:tmpl w:val="B72EF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51BD"/>
    <w:multiLevelType w:val="hybridMultilevel"/>
    <w:tmpl w:val="05D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19A0"/>
    <w:multiLevelType w:val="hybridMultilevel"/>
    <w:tmpl w:val="78FE1562"/>
    <w:lvl w:ilvl="0" w:tplc="ABB6D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47B70"/>
    <w:multiLevelType w:val="hybridMultilevel"/>
    <w:tmpl w:val="8FBA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C07E1"/>
    <w:multiLevelType w:val="hybridMultilevel"/>
    <w:tmpl w:val="F23CA8B0"/>
    <w:lvl w:ilvl="0" w:tplc="ABB6D3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F21E5"/>
    <w:multiLevelType w:val="hybridMultilevel"/>
    <w:tmpl w:val="1A28CAF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A33896"/>
    <w:multiLevelType w:val="hybridMultilevel"/>
    <w:tmpl w:val="10D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1B54"/>
    <w:multiLevelType w:val="multilevel"/>
    <w:tmpl w:val="4658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82B4F09"/>
    <w:multiLevelType w:val="hybridMultilevel"/>
    <w:tmpl w:val="E09C68C0"/>
    <w:lvl w:ilvl="0" w:tplc="0DAAB8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C80D0B"/>
    <w:multiLevelType w:val="hybridMultilevel"/>
    <w:tmpl w:val="D904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24150"/>
    <w:multiLevelType w:val="hybridMultilevel"/>
    <w:tmpl w:val="2964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33C93"/>
    <w:multiLevelType w:val="hybridMultilevel"/>
    <w:tmpl w:val="3AA2E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10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28"/>
    <w:rsid w:val="00003740"/>
    <w:rsid w:val="00005B0C"/>
    <w:rsid w:val="00010464"/>
    <w:rsid w:val="000148B3"/>
    <w:rsid w:val="0006204B"/>
    <w:rsid w:val="000772E2"/>
    <w:rsid w:val="000C57C3"/>
    <w:rsid w:val="000D6D79"/>
    <w:rsid w:val="000F0204"/>
    <w:rsid w:val="000F43A7"/>
    <w:rsid w:val="00103157"/>
    <w:rsid w:val="00121ACD"/>
    <w:rsid w:val="001346A2"/>
    <w:rsid w:val="001502AA"/>
    <w:rsid w:val="001556E4"/>
    <w:rsid w:val="00160FC8"/>
    <w:rsid w:val="00167D8B"/>
    <w:rsid w:val="00167DF5"/>
    <w:rsid w:val="0017790A"/>
    <w:rsid w:val="00182BD9"/>
    <w:rsid w:val="001851DA"/>
    <w:rsid w:val="00187F52"/>
    <w:rsid w:val="001A2A4E"/>
    <w:rsid w:val="001B3CDB"/>
    <w:rsid w:val="001B5027"/>
    <w:rsid w:val="001B5A1E"/>
    <w:rsid w:val="001C2E40"/>
    <w:rsid w:val="001C5487"/>
    <w:rsid w:val="001C5DFF"/>
    <w:rsid w:val="001D6B44"/>
    <w:rsid w:val="001E195A"/>
    <w:rsid w:val="001E7A94"/>
    <w:rsid w:val="001F1A92"/>
    <w:rsid w:val="00201D55"/>
    <w:rsid w:val="002161D5"/>
    <w:rsid w:val="00216D27"/>
    <w:rsid w:val="00221C02"/>
    <w:rsid w:val="0022330E"/>
    <w:rsid w:val="00235E2E"/>
    <w:rsid w:val="00235FA1"/>
    <w:rsid w:val="00261C37"/>
    <w:rsid w:val="0027093E"/>
    <w:rsid w:val="00281046"/>
    <w:rsid w:val="002862BE"/>
    <w:rsid w:val="002866D2"/>
    <w:rsid w:val="002A6FB0"/>
    <w:rsid w:val="002B23AD"/>
    <w:rsid w:val="002B51FC"/>
    <w:rsid w:val="002C2E10"/>
    <w:rsid w:val="002D0344"/>
    <w:rsid w:val="002E7919"/>
    <w:rsid w:val="002F1BC9"/>
    <w:rsid w:val="002F6633"/>
    <w:rsid w:val="00302C4C"/>
    <w:rsid w:val="00306FB5"/>
    <w:rsid w:val="00311123"/>
    <w:rsid w:val="00321B4E"/>
    <w:rsid w:val="00323A7D"/>
    <w:rsid w:val="0032540E"/>
    <w:rsid w:val="003318F5"/>
    <w:rsid w:val="00341F7A"/>
    <w:rsid w:val="003511CA"/>
    <w:rsid w:val="00385FE7"/>
    <w:rsid w:val="00395ABE"/>
    <w:rsid w:val="003C66E9"/>
    <w:rsid w:val="003C6DC3"/>
    <w:rsid w:val="003D31A8"/>
    <w:rsid w:val="003D43C9"/>
    <w:rsid w:val="003E5928"/>
    <w:rsid w:val="003F42CB"/>
    <w:rsid w:val="00407567"/>
    <w:rsid w:val="0040766B"/>
    <w:rsid w:val="004105D2"/>
    <w:rsid w:val="00413E40"/>
    <w:rsid w:val="004214C3"/>
    <w:rsid w:val="004244EC"/>
    <w:rsid w:val="00432609"/>
    <w:rsid w:val="00454174"/>
    <w:rsid w:val="00462AE4"/>
    <w:rsid w:val="0047272E"/>
    <w:rsid w:val="004763AE"/>
    <w:rsid w:val="00483638"/>
    <w:rsid w:val="00485B81"/>
    <w:rsid w:val="004A15EB"/>
    <w:rsid w:val="004A5E5F"/>
    <w:rsid w:val="004B5472"/>
    <w:rsid w:val="004C3932"/>
    <w:rsid w:val="004D08A0"/>
    <w:rsid w:val="004D2B7A"/>
    <w:rsid w:val="004E2959"/>
    <w:rsid w:val="00510952"/>
    <w:rsid w:val="005224F5"/>
    <w:rsid w:val="00524EDE"/>
    <w:rsid w:val="00527BD2"/>
    <w:rsid w:val="00530EFE"/>
    <w:rsid w:val="00561F1A"/>
    <w:rsid w:val="00574997"/>
    <w:rsid w:val="00575051"/>
    <w:rsid w:val="00577931"/>
    <w:rsid w:val="00583BA7"/>
    <w:rsid w:val="00594ECC"/>
    <w:rsid w:val="00597924"/>
    <w:rsid w:val="005A479D"/>
    <w:rsid w:val="005C4D9B"/>
    <w:rsid w:val="005D24D7"/>
    <w:rsid w:val="005D3E7D"/>
    <w:rsid w:val="005D5AF6"/>
    <w:rsid w:val="005E2B43"/>
    <w:rsid w:val="00621785"/>
    <w:rsid w:val="00623652"/>
    <w:rsid w:val="0063139D"/>
    <w:rsid w:val="00633C74"/>
    <w:rsid w:val="00635C15"/>
    <w:rsid w:val="00660129"/>
    <w:rsid w:val="00661FA5"/>
    <w:rsid w:val="006A7463"/>
    <w:rsid w:val="006B3302"/>
    <w:rsid w:val="006C36F4"/>
    <w:rsid w:val="006E3ACE"/>
    <w:rsid w:val="006E576B"/>
    <w:rsid w:val="006F1095"/>
    <w:rsid w:val="006F547B"/>
    <w:rsid w:val="006F5BB3"/>
    <w:rsid w:val="007475D9"/>
    <w:rsid w:val="007733CE"/>
    <w:rsid w:val="00776AFA"/>
    <w:rsid w:val="007A56A4"/>
    <w:rsid w:val="007B4FAF"/>
    <w:rsid w:val="007B70A2"/>
    <w:rsid w:val="007D2060"/>
    <w:rsid w:val="007E7C23"/>
    <w:rsid w:val="007F468D"/>
    <w:rsid w:val="00807DE1"/>
    <w:rsid w:val="00820FC2"/>
    <w:rsid w:val="008225DC"/>
    <w:rsid w:val="00823B7E"/>
    <w:rsid w:val="0082451C"/>
    <w:rsid w:val="008323DB"/>
    <w:rsid w:val="008336E3"/>
    <w:rsid w:val="0083545A"/>
    <w:rsid w:val="008356EA"/>
    <w:rsid w:val="0084015F"/>
    <w:rsid w:val="008519B9"/>
    <w:rsid w:val="00852B78"/>
    <w:rsid w:val="00854B5C"/>
    <w:rsid w:val="008630CA"/>
    <w:rsid w:val="008870F2"/>
    <w:rsid w:val="008A2B6A"/>
    <w:rsid w:val="008B230F"/>
    <w:rsid w:val="008D6422"/>
    <w:rsid w:val="008E0012"/>
    <w:rsid w:val="008E536F"/>
    <w:rsid w:val="008F2BC6"/>
    <w:rsid w:val="00915FC3"/>
    <w:rsid w:val="009316BB"/>
    <w:rsid w:val="00942AED"/>
    <w:rsid w:val="00946E24"/>
    <w:rsid w:val="0094705B"/>
    <w:rsid w:val="0096311C"/>
    <w:rsid w:val="00964D9C"/>
    <w:rsid w:val="00971146"/>
    <w:rsid w:val="009717B5"/>
    <w:rsid w:val="00981AD0"/>
    <w:rsid w:val="0099526F"/>
    <w:rsid w:val="009D566B"/>
    <w:rsid w:val="009D682A"/>
    <w:rsid w:val="009D7F5D"/>
    <w:rsid w:val="00A010BE"/>
    <w:rsid w:val="00A07224"/>
    <w:rsid w:val="00A12E4F"/>
    <w:rsid w:val="00A1515A"/>
    <w:rsid w:val="00A27B63"/>
    <w:rsid w:val="00A32586"/>
    <w:rsid w:val="00A33482"/>
    <w:rsid w:val="00A516E4"/>
    <w:rsid w:val="00A52E96"/>
    <w:rsid w:val="00A55AEC"/>
    <w:rsid w:val="00A723B6"/>
    <w:rsid w:val="00A73366"/>
    <w:rsid w:val="00A80974"/>
    <w:rsid w:val="00A97513"/>
    <w:rsid w:val="00AB517C"/>
    <w:rsid w:val="00AC2B48"/>
    <w:rsid w:val="00AD6730"/>
    <w:rsid w:val="00AE1A78"/>
    <w:rsid w:val="00AE4FDF"/>
    <w:rsid w:val="00AF7DC3"/>
    <w:rsid w:val="00B0152D"/>
    <w:rsid w:val="00B23EFA"/>
    <w:rsid w:val="00B27602"/>
    <w:rsid w:val="00B3468E"/>
    <w:rsid w:val="00B42085"/>
    <w:rsid w:val="00B43EF1"/>
    <w:rsid w:val="00B53D8A"/>
    <w:rsid w:val="00B56EB3"/>
    <w:rsid w:val="00B709B5"/>
    <w:rsid w:val="00B72807"/>
    <w:rsid w:val="00B8153C"/>
    <w:rsid w:val="00B91698"/>
    <w:rsid w:val="00BB365C"/>
    <w:rsid w:val="00BE2BB7"/>
    <w:rsid w:val="00BE60B3"/>
    <w:rsid w:val="00BF3416"/>
    <w:rsid w:val="00C12F3D"/>
    <w:rsid w:val="00C50936"/>
    <w:rsid w:val="00C675CC"/>
    <w:rsid w:val="00C94F10"/>
    <w:rsid w:val="00CA6E90"/>
    <w:rsid w:val="00CB3672"/>
    <w:rsid w:val="00CD1D73"/>
    <w:rsid w:val="00CE11C7"/>
    <w:rsid w:val="00CE3DF3"/>
    <w:rsid w:val="00CE62C1"/>
    <w:rsid w:val="00CF0815"/>
    <w:rsid w:val="00CF6791"/>
    <w:rsid w:val="00D059A0"/>
    <w:rsid w:val="00D33995"/>
    <w:rsid w:val="00D66B16"/>
    <w:rsid w:val="00D81057"/>
    <w:rsid w:val="00D9617B"/>
    <w:rsid w:val="00DA2F2A"/>
    <w:rsid w:val="00DA726B"/>
    <w:rsid w:val="00DB12C3"/>
    <w:rsid w:val="00DE4198"/>
    <w:rsid w:val="00DE6F91"/>
    <w:rsid w:val="00DF21F6"/>
    <w:rsid w:val="00E17815"/>
    <w:rsid w:val="00E25D44"/>
    <w:rsid w:val="00E43215"/>
    <w:rsid w:val="00E45399"/>
    <w:rsid w:val="00E60E6C"/>
    <w:rsid w:val="00E6391E"/>
    <w:rsid w:val="00E72599"/>
    <w:rsid w:val="00E74EEE"/>
    <w:rsid w:val="00E77726"/>
    <w:rsid w:val="00EA585D"/>
    <w:rsid w:val="00EB0655"/>
    <w:rsid w:val="00EB41B6"/>
    <w:rsid w:val="00EC225C"/>
    <w:rsid w:val="00EC5F5D"/>
    <w:rsid w:val="00ED5E7C"/>
    <w:rsid w:val="00EF31B8"/>
    <w:rsid w:val="00F33B3A"/>
    <w:rsid w:val="00F3500F"/>
    <w:rsid w:val="00F411BC"/>
    <w:rsid w:val="00F7029D"/>
    <w:rsid w:val="00F73E54"/>
    <w:rsid w:val="00F77136"/>
    <w:rsid w:val="00F96064"/>
    <w:rsid w:val="00FA254F"/>
    <w:rsid w:val="00FC1376"/>
    <w:rsid w:val="00FC3222"/>
    <w:rsid w:val="00FF59D5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86C"/>
  <w15:docId w15:val="{B3356111-612F-4E30-95AD-14ABE50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5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5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A4"/>
    <w:uiPriority w:val="99"/>
    <w:rsid w:val="003E5928"/>
    <w:rPr>
      <w:rFonts w:cs="Proxima Nova Thin"/>
      <w:color w:val="000000"/>
      <w:sz w:val="54"/>
      <w:szCs w:val="5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59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59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A9"/>
    <w:uiPriority w:val="99"/>
    <w:rsid w:val="003E5928"/>
    <w:rPr>
      <w:rFonts w:cs="Proxima Nova Rg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AC2B48"/>
    <w:rPr>
      <w:rFonts w:cs="Proxima Nova Lt"/>
      <w:color w:val="000000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16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0F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D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B365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B365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BB365C"/>
    <w:rPr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221C02"/>
    <w:pPr>
      <w:spacing w:before="120" w:after="280" w:line="312" w:lineRule="auto"/>
      <w:ind w:left="720"/>
      <w:contextualSpacing/>
    </w:pPr>
    <w:rPr>
      <w:rFonts w:ascii="Roboto Light" w:eastAsiaTheme="minorEastAsia" w:hAnsi="Roboto Light"/>
      <w:sz w:val="19"/>
      <w:szCs w:val="21"/>
    </w:rPr>
  </w:style>
  <w:style w:type="character" w:customStyle="1" w:styleId="AkapitzlistZnak">
    <w:name w:val="Akapit z listą Znak"/>
    <w:link w:val="Akapitzlist"/>
    <w:uiPriority w:val="34"/>
    <w:rsid w:val="00221C02"/>
    <w:rPr>
      <w:rFonts w:ascii="Roboto Light" w:eastAsiaTheme="minorEastAsia" w:hAnsi="Roboto Light"/>
      <w:sz w:val="19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24"/>
  </w:style>
  <w:style w:type="character" w:customStyle="1" w:styleId="tlid-translation">
    <w:name w:val="tlid-translation"/>
    <w:basedOn w:val="Domylnaczcionkaakapitu"/>
    <w:rsid w:val="00CB3672"/>
  </w:style>
  <w:style w:type="paragraph" w:styleId="Zwykytekst">
    <w:name w:val="Plain Text"/>
    <w:basedOn w:val="Normalny"/>
    <w:link w:val="ZwykytekstZnak"/>
    <w:uiPriority w:val="99"/>
    <w:semiHidden/>
    <w:unhideWhenUsed/>
    <w:rsid w:val="008401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015F"/>
    <w:rPr>
      <w:rFonts w:ascii="Calibri" w:hAnsi="Calibri"/>
      <w:szCs w:val="21"/>
    </w:rPr>
  </w:style>
  <w:style w:type="character" w:customStyle="1" w:styleId="tw4winMark">
    <w:name w:val="tw4winMark"/>
    <w:uiPriority w:val="99"/>
    <w:rsid w:val="008B230F"/>
    <w:rPr>
      <w:rFonts w:ascii="Courier New" w:hAnsi="Courier New"/>
      <w:vanish/>
      <w:color w:val="800080"/>
      <w:sz w:val="24"/>
      <w:vertAlign w:val="sub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B5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41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rldefense.proofpoint.com/v2/url?u=http-3A__www.avaya.com_en_&amp;d=DwMFBA&amp;c=BFpWQw8bsuKpl1SgiZH64Q&amp;r=hSrGnt2cl3SWOW77WZuuPi47YWNCnadIMAHSQQN_q3M&amp;m=lA3IhRBN_LHYXkmLgCb78cWgS0sPo7gtSKIVkLa7iyU&amp;s=FGJp72EJax23BHUDuLYWrmYEh7KhXWkQIaEz1_0L5ms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aya.com/en/documents/in-business-continuity-post-crisi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2E69-B97D-4C6A-A4A2-4B5274B6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2741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acwiertnia</dc:creator>
  <cp:lastModifiedBy>Jan Stozek</cp:lastModifiedBy>
  <cp:revision>2</cp:revision>
  <dcterms:created xsi:type="dcterms:W3CDTF">2020-07-29T09:19:00Z</dcterms:created>
  <dcterms:modified xsi:type="dcterms:W3CDTF">2020-07-29T09:19:00Z</dcterms:modified>
</cp:coreProperties>
</file>